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A8" w:rsidRDefault="00543C38">
      <w:pPr>
        <w:spacing w:line="360" w:lineRule="auto"/>
        <w:ind w:firstLine="567"/>
        <w:jc w:val="center"/>
        <w:rPr>
          <w:rStyle w:val="aff2"/>
          <w:rFonts w:ascii="Times New Roman" w:hAnsi="Times New Roman"/>
          <w:sz w:val="28"/>
          <w:szCs w:val="28"/>
          <w:lang w:val="uk-UA"/>
        </w:rPr>
      </w:pPr>
      <w:r>
        <w:rPr>
          <w:rStyle w:val="aff2"/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BE1EEC" w:rsidRDefault="00BE1EEC">
      <w:pPr>
        <w:pStyle w:val="aff1"/>
        <w:spacing w:before="0" w:beforeAutospacing="0" w:after="0" w:afterAutospacing="0"/>
        <w:jc w:val="center"/>
        <w:rPr>
          <w:rStyle w:val="aff2"/>
          <w:sz w:val="28"/>
          <w:szCs w:val="28"/>
        </w:rPr>
      </w:pPr>
    </w:p>
    <w:p w:rsidR="00730DA8" w:rsidRDefault="008A70CD">
      <w:pPr>
        <w:pStyle w:val="aff1"/>
        <w:spacing w:before="0" w:beforeAutospacing="0" w:after="0" w:afterAutospacing="0"/>
        <w:jc w:val="center"/>
        <w:rPr>
          <w:rStyle w:val="aff2"/>
          <w:sz w:val="28"/>
          <w:szCs w:val="28"/>
        </w:rPr>
      </w:pPr>
      <w:r>
        <w:rPr>
          <w:rStyle w:val="aff2"/>
          <w:sz w:val="28"/>
          <w:szCs w:val="28"/>
        </w:rPr>
        <w:t>щодо виконання у 2025</w:t>
      </w:r>
      <w:r w:rsidR="00543C38">
        <w:rPr>
          <w:rStyle w:val="aff2"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</w:p>
    <w:p w:rsidR="00730DA8" w:rsidRDefault="00730DA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1EEC" w:rsidRDefault="00BE1EE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DA8" w:rsidRDefault="00543C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2021 -2027 роки (далі - Програма) розроблена відповідно до законів України «Про освіту», «Про загальну середню освіту», керуючись пунктом 71 </w:t>
      </w:r>
      <w:bookmarkStart w:id="0" w:name="_Hlk189052072"/>
      <w:r>
        <w:rPr>
          <w:rStyle w:val="rvts23"/>
          <w:rFonts w:ascii="Times New Roman" w:hAnsi="Times New Roman"/>
          <w:sz w:val="28"/>
          <w:szCs w:val="28"/>
          <w:lang w:val="uk-UA"/>
        </w:rPr>
        <w:t>Положення про військовий (військово-морський, військово-спортивний) ліцей, ліцей із посиленою військово-фізичною підготовкою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постановою Кабінету Міністрів України </w:t>
      </w:r>
      <w:r>
        <w:rPr>
          <w:rStyle w:val="rvts9"/>
          <w:rFonts w:ascii="Times New Roman" w:hAnsi="Times New Roman"/>
          <w:sz w:val="28"/>
          <w:szCs w:val="28"/>
          <w:lang w:val="uk-UA"/>
        </w:rPr>
        <w:t>від                       30 червня 2021 р. № 672</w:t>
      </w:r>
      <w:bookmarkEnd w:id="0"/>
      <w:r>
        <w:rPr>
          <w:rFonts w:ascii="Times New Roman" w:hAnsi="Times New Roman"/>
          <w:sz w:val="28"/>
          <w:szCs w:val="28"/>
          <w:lang w:val="uk-UA"/>
        </w:rPr>
        <w:t>, пунктом 16 частини 1 статті 43 Закону України «Про місцеве самоврядування в Україні», відповідно до Стратегії національно-патріотичного виховання дітей та молоді, затвердженої Указом Президента України від 18  травня 2019 № 286/2019.</w:t>
      </w:r>
    </w:p>
    <w:p w:rsidR="00730DA8" w:rsidRDefault="00543C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 у Ліцеї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забезпечення набуття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</w:p>
    <w:p w:rsidR="00BE1EEC" w:rsidRDefault="00BE1EE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DA8" w:rsidRDefault="00860DEC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2025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році бюджетом було  передбачено фінанс</w:t>
      </w:r>
      <w:r w:rsidR="008A70CD">
        <w:rPr>
          <w:rFonts w:ascii="Times New Roman" w:hAnsi="Times New Roman"/>
          <w:sz w:val="28"/>
          <w:szCs w:val="28"/>
          <w:lang w:val="uk-UA"/>
        </w:rPr>
        <w:t>ування програми у сумі-  1 908,37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тис. грн, з них </w:t>
      </w:r>
      <w:r w:rsidR="008A70CD">
        <w:rPr>
          <w:rFonts w:ascii="Times New Roman" w:hAnsi="Times New Roman"/>
          <w:sz w:val="28"/>
          <w:szCs w:val="28"/>
          <w:lang w:val="uk-UA"/>
        </w:rPr>
        <w:t>кошти обласного бюджету – 1 624,32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тис. грн, кош</w:t>
      </w:r>
      <w:r w:rsidR="008A70CD">
        <w:rPr>
          <w:rFonts w:ascii="Times New Roman" w:hAnsi="Times New Roman"/>
          <w:sz w:val="28"/>
          <w:szCs w:val="28"/>
          <w:lang w:val="uk-UA"/>
        </w:rPr>
        <w:t>ти позабюджетних джерел – 284,05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тис. грн. </w:t>
      </w:r>
      <w:r w:rsidR="00543C3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45CCE" w:rsidRDefault="00845CCE" w:rsidP="00860DEC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45CCE">
        <w:rPr>
          <w:rFonts w:ascii="Times New Roman" w:hAnsi="Times New Roman"/>
          <w:sz w:val="28"/>
          <w:szCs w:val="28"/>
          <w:lang w:val="uk-UA"/>
        </w:rPr>
        <w:lastRenderedPageBreak/>
        <w:t xml:space="preserve">Стан виконання заходів </w:t>
      </w:r>
      <w:r w:rsidR="00860DEC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255B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845CCE">
        <w:rPr>
          <w:rFonts w:ascii="Times New Roman" w:hAnsi="Times New Roman"/>
          <w:sz w:val="28"/>
          <w:szCs w:val="28"/>
          <w:lang w:val="uk-UA"/>
        </w:rPr>
        <w:t>(результативні показники виконання програми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391"/>
        <w:gridCol w:w="3153"/>
        <w:gridCol w:w="2693"/>
        <w:gridCol w:w="4253"/>
      </w:tblGrid>
      <w:tr w:rsidR="00845CCE" w:rsidTr="00C14426">
        <w:tc>
          <w:tcPr>
            <w:tcW w:w="391" w:type="dxa"/>
          </w:tcPr>
          <w:p w:rsidR="00845CCE" w:rsidRPr="00845CCE" w:rsidRDefault="00845CCE" w:rsidP="00860DEC">
            <w:pPr>
              <w:jc w:val="center"/>
              <w:rPr>
                <w:lang w:val="ru-RU"/>
              </w:rPr>
            </w:pPr>
          </w:p>
        </w:tc>
        <w:tc>
          <w:tcPr>
            <w:tcW w:w="3153" w:type="dxa"/>
          </w:tcPr>
          <w:p w:rsidR="00E80DF7" w:rsidRPr="00E80DF7" w:rsidRDefault="00E80DF7" w:rsidP="00E80DF7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Назва заходу</w:t>
            </w:r>
          </w:p>
        </w:tc>
        <w:tc>
          <w:tcPr>
            <w:tcW w:w="2693" w:type="dxa"/>
          </w:tcPr>
          <w:p w:rsidR="00845CCE" w:rsidRPr="00255B6E" w:rsidRDefault="00845CCE" w:rsidP="00860DEC">
            <w:pPr>
              <w:jc w:val="center"/>
              <w:rPr>
                <w:rFonts w:ascii="Times New Roman" w:hAnsi="Times New Roman"/>
                <w:szCs w:val="24"/>
              </w:rPr>
            </w:pPr>
            <w:r w:rsidRPr="00255B6E">
              <w:rPr>
                <w:rFonts w:ascii="Times New Roman" w:hAnsi="Times New Roman"/>
                <w:szCs w:val="24"/>
              </w:rPr>
              <w:t>Стан виконання заходу</w:t>
            </w:r>
          </w:p>
        </w:tc>
        <w:tc>
          <w:tcPr>
            <w:tcW w:w="4253" w:type="dxa"/>
          </w:tcPr>
          <w:p w:rsidR="00845CCE" w:rsidRPr="00255B6E" w:rsidRDefault="00845CCE" w:rsidP="00860DEC">
            <w:pPr>
              <w:jc w:val="center"/>
              <w:rPr>
                <w:rFonts w:ascii="Times New Roman" w:hAnsi="Times New Roman"/>
                <w:szCs w:val="24"/>
              </w:rPr>
            </w:pPr>
            <w:r w:rsidRPr="00255B6E">
              <w:rPr>
                <w:rFonts w:ascii="Times New Roman" w:hAnsi="Times New Roman"/>
                <w:szCs w:val="24"/>
              </w:rPr>
              <w:t>Стан досягнення очікуваного результату</w:t>
            </w:r>
          </w:p>
        </w:tc>
      </w:tr>
      <w:tr w:rsidR="00845CCE" w:rsidRPr="00BD5C16" w:rsidTr="00C14426">
        <w:trPr>
          <w:trHeight w:val="1661"/>
        </w:trPr>
        <w:tc>
          <w:tcPr>
            <w:tcW w:w="391" w:type="dxa"/>
          </w:tcPr>
          <w:p w:rsidR="00845CCE" w:rsidRDefault="00845CCE" w:rsidP="00AF28F7">
            <w:r>
              <w:t>1</w:t>
            </w:r>
          </w:p>
        </w:tc>
        <w:tc>
          <w:tcPr>
            <w:tcW w:w="315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При формуван</w:t>
            </w:r>
            <w:r w:rsidR="00E80DF7">
              <w:rPr>
                <w:rFonts w:ascii="Times New Roman" w:hAnsi="Times New Roman"/>
                <w:szCs w:val="24"/>
                <w:lang w:val="ru-RU"/>
              </w:rPr>
              <w:t>ні обласного бюджету на 2025 рік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передбачати фінансування видатків на виконання заходів Програми</w:t>
            </w:r>
          </w:p>
        </w:tc>
        <w:tc>
          <w:tcPr>
            <w:tcW w:w="2693" w:type="dxa"/>
          </w:tcPr>
          <w:p w:rsidR="00845CCE" w:rsidRPr="00255B6E" w:rsidRDefault="00845CCE" w:rsidP="00845CCE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Вико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нано: передбачено </w:t>
            </w:r>
            <w:r w:rsidR="008C470C">
              <w:rPr>
                <w:rFonts w:ascii="Times New Roman" w:hAnsi="Times New Roman"/>
                <w:szCs w:val="24"/>
                <w:lang w:val="ru-RU"/>
              </w:rPr>
              <w:t>бюджетні асигнування</w:t>
            </w:r>
            <w:r w:rsidR="00B50CB4" w:rsidRPr="00255B6E">
              <w:rPr>
                <w:rFonts w:ascii="Times New Roman" w:hAnsi="Times New Roman"/>
                <w:szCs w:val="24"/>
                <w:lang w:val="ru-RU"/>
              </w:rPr>
              <w:t xml:space="preserve"> 1 908,37 тис грн</w:t>
            </w:r>
          </w:p>
        </w:tc>
        <w:tc>
          <w:tcPr>
            <w:tcW w:w="4253" w:type="dxa"/>
          </w:tcPr>
          <w:p w:rsidR="00845CCE" w:rsidRPr="00255B6E" w:rsidRDefault="00B50CB4" w:rsidP="008C470C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Д</w:t>
            </w:r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осягнуто: </w:t>
            </w:r>
            <w:r w:rsidR="008C470C">
              <w:rPr>
                <w:rFonts w:ascii="Times New Roman" w:hAnsi="Times New Roman"/>
                <w:szCs w:val="24"/>
                <w:lang w:val="ru-RU"/>
              </w:rPr>
              <w:t xml:space="preserve">проведено видатки 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в обсязі </w:t>
            </w:r>
            <w:r w:rsidR="00860DEC"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>1 908,37 тис.грн</w:t>
            </w:r>
          </w:p>
        </w:tc>
      </w:tr>
      <w:tr w:rsidR="00845CCE" w:rsidRPr="00BD5C16" w:rsidTr="00C14426">
        <w:trPr>
          <w:trHeight w:val="1806"/>
        </w:trPr>
        <w:tc>
          <w:tcPr>
            <w:tcW w:w="391" w:type="dxa"/>
          </w:tcPr>
          <w:p w:rsidR="00845CCE" w:rsidRPr="00860DEC" w:rsidRDefault="00845CCE" w:rsidP="00AF28F7">
            <w:pPr>
              <w:rPr>
                <w:lang w:val="ru-RU"/>
              </w:rPr>
            </w:pPr>
            <w:r w:rsidRPr="00860DEC">
              <w:rPr>
                <w:lang w:val="ru-RU"/>
              </w:rPr>
              <w:t>2</w:t>
            </w:r>
          </w:p>
        </w:tc>
        <w:tc>
          <w:tcPr>
            <w:tcW w:w="315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Style w:val="fontstyle01"/>
                <w:rFonts w:ascii="Times New Roman" w:hAnsi="Times New Roman"/>
                <w:lang w:val="ru-RU"/>
              </w:rPr>
              <w:t>Вивчення потреби в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придбанні речового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майна, моніторинг та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складання річного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плану закупівель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відповідно до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законодавства</w:t>
            </w:r>
          </w:p>
        </w:tc>
        <w:tc>
          <w:tcPr>
            <w:tcW w:w="269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Виконано: Ліцеєм здійснено вивчення потреби, моніторинг та складено річний план закупівель</w:t>
            </w:r>
          </w:p>
        </w:tc>
        <w:tc>
          <w:tcPr>
            <w:tcW w:w="4253" w:type="dxa"/>
          </w:tcPr>
          <w:p w:rsidR="00845CCE" w:rsidRPr="00255B6E" w:rsidRDefault="00845CCE" w:rsidP="00AF28F7">
            <w:pPr>
              <w:rPr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Досягнуто: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першочергово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забезпечено 100%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вихованців з сімей,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які потребують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соціального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захисту та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матеріальної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підтримки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(6</w:t>
            </w:r>
            <w:r w:rsidRPr="00255B6E">
              <w:rPr>
                <w:rStyle w:val="fontstyle01"/>
                <w:rFonts w:asciiTheme="minorHAnsi" w:hAnsiTheme="minorHAnsi"/>
                <w:lang w:val="ru-RU"/>
              </w:rPr>
              <w:t>0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осіб)</w:t>
            </w:r>
          </w:p>
        </w:tc>
      </w:tr>
      <w:tr w:rsidR="00845CCE" w:rsidRPr="00BD5C16" w:rsidTr="00C14426">
        <w:trPr>
          <w:trHeight w:val="1863"/>
        </w:trPr>
        <w:tc>
          <w:tcPr>
            <w:tcW w:w="391" w:type="dxa"/>
          </w:tcPr>
          <w:p w:rsidR="00845CCE" w:rsidRDefault="00845CCE" w:rsidP="00AF28F7">
            <w:r>
              <w:t>3</w:t>
            </w:r>
          </w:p>
        </w:tc>
        <w:tc>
          <w:tcPr>
            <w:tcW w:w="315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Style w:val="fontstyle01"/>
                <w:rFonts w:ascii="Times New Roman" w:hAnsi="Times New Roman"/>
                <w:lang w:val="ru-RU"/>
              </w:rPr>
              <w:t>Відповідно до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річного плану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закупівель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оголошення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процедур закупівель</w:t>
            </w:r>
          </w:p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45CCE" w:rsidRPr="00255B6E" w:rsidRDefault="00C14426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Виконано: Ліцеєм оголошено </w:t>
            </w:r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>процедури закупівель відповідно до річного плану</w:t>
            </w:r>
          </w:p>
        </w:tc>
        <w:tc>
          <w:tcPr>
            <w:tcW w:w="425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Досягнуто: Ліцеєм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визначено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переможців усіх торгів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для придбання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 майна та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укладено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договори</w:t>
            </w:r>
          </w:p>
        </w:tc>
      </w:tr>
      <w:tr w:rsidR="00845CCE" w:rsidRPr="00BD5C16" w:rsidTr="00C14426">
        <w:trPr>
          <w:trHeight w:val="3099"/>
        </w:trPr>
        <w:tc>
          <w:tcPr>
            <w:tcW w:w="391" w:type="dxa"/>
          </w:tcPr>
          <w:p w:rsidR="00845CCE" w:rsidRDefault="00845CCE" w:rsidP="00AF28F7">
            <w:r>
              <w:t>4</w:t>
            </w:r>
          </w:p>
        </w:tc>
        <w:tc>
          <w:tcPr>
            <w:tcW w:w="315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Style w:val="fontstyle01"/>
                <w:rFonts w:ascii="Times New Roman" w:hAnsi="Times New Roman"/>
                <w:lang w:val="ru-RU"/>
              </w:rPr>
              <w:t>Закупівля речового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майна відповідно до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договорів: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парадна форма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повсякденна форма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зимова форма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спортивний одяг;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взуття;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білизна;</w:t>
            </w:r>
            <w:bookmarkStart w:id="1" w:name="_GoBack"/>
            <w:bookmarkEnd w:id="1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спорядження.</w:t>
            </w:r>
          </w:p>
        </w:tc>
        <w:tc>
          <w:tcPr>
            <w:tcW w:w="269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</w:rPr>
            </w:pPr>
            <w:r w:rsidRPr="00255B6E">
              <w:rPr>
                <w:rFonts w:ascii="Times New Roman" w:hAnsi="Times New Roman"/>
                <w:szCs w:val="24"/>
              </w:rPr>
              <w:t xml:space="preserve">Виконано частково: закуплено </w:t>
            </w:r>
          </w:p>
          <w:p w:rsidR="00845CCE" w:rsidRPr="00255B6E" w:rsidRDefault="00845CCE" w:rsidP="00AF28F7">
            <w:pPr>
              <w:pStyle w:val="a8"/>
              <w:numPr>
                <w:ilvl w:val="0"/>
                <w:numId w:val="1"/>
              </w:numPr>
              <w:ind w:left="23" w:hanging="23"/>
              <w:rPr>
                <w:rStyle w:val="fontstyle01"/>
                <w:rFonts w:ascii="Times New Roman" w:hAnsi="Times New Roman"/>
                <w:color w:val="auto"/>
                <w:lang w:val="ru-RU"/>
              </w:rPr>
            </w:pPr>
            <w:r w:rsidRPr="00255B6E">
              <w:rPr>
                <w:rStyle w:val="fontstyle01"/>
                <w:rFonts w:ascii="Times New Roman" w:hAnsi="Times New Roman"/>
                <w:lang w:val="ru-RU"/>
              </w:rPr>
              <w:t>парадну форму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спортивний одяг;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взуття;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білизна;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спорядження;</w:t>
            </w:r>
          </w:p>
          <w:p w:rsidR="00845CCE" w:rsidRPr="00255B6E" w:rsidRDefault="00845CCE" w:rsidP="00AF28F7">
            <w:pPr>
              <w:pStyle w:val="a8"/>
              <w:numPr>
                <w:ilvl w:val="0"/>
                <w:numId w:val="1"/>
              </w:numPr>
              <w:ind w:left="23" w:hanging="23"/>
              <w:rPr>
                <w:rFonts w:ascii="Times New Roman" w:hAnsi="Times New Roman"/>
                <w:szCs w:val="24"/>
              </w:rPr>
            </w:pPr>
            <w:r w:rsidRPr="00255B6E">
              <w:rPr>
                <w:rStyle w:val="fontstyle01"/>
                <w:rFonts w:ascii="Times New Roman" w:hAnsi="Times New Roman"/>
              </w:rPr>
              <w:t>зимова форма одягу.</w:t>
            </w:r>
          </w:p>
        </w:tc>
        <w:tc>
          <w:tcPr>
            <w:tcW w:w="4253" w:type="dxa"/>
          </w:tcPr>
          <w:p w:rsidR="00845CCE" w:rsidRPr="00255B6E" w:rsidRDefault="00324E6E" w:rsidP="00AF28F7">
            <w:pPr>
              <w:rPr>
                <w:rFonts w:ascii="Times New Roman" w:hAnsi="Times New Roman"/>
                <w:szCs w:val="24"/>
              </w:rPr>
            </w:pPr>
            <w:r w:rsidRPr="00255B6E">
              <w:rPr>
                <w:rFonts w:ascii="Times New Roman" w:hAnsi="Times New Roman"/>
                <w:szCs w:val="24"/>
              </w:rPr>
              <w:t>Д</w:t>
            </w:r>
            <w:r w:rsidR="00845CCE" w:rsidRPr="00255B6E">
              <w:rPr>
                <w:rFonts w:ascii="Times New Roman" w:hAnsi="Times New Roman"/>
                <w:szCs w:val="24"/>
              </w:rPr>
              <w:t>осягнуто:</w:t>
            </w:r>
          </w:p>
          <w:p w:rsidR="00845CCE" w:rsidRPr="00BD5C16" w:rsidRDefault="00C14426" w:rsidP="00324E6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lang w:val="uk-UA"/>
              </w:rPr>
              <w:t>к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ількість</w:t>
            </w:r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C470C">
              <w:rPr>
                <w:rStyle w:val="fontstyle01"/>
                <w:rFonts w:ascii="Times New Roman" w:hAnsi="Times New Roman"/>
                <w:lang w:val="ru-RU"/>
              </w:rPr>
              <w:t>вихованців</w:t>
            </w:r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, </w:t>
            </w:r>
            <w:r w:rsidR="008C470C">
              <w:rPr>
                <w:rStyle w:val="fontstyle01"/>
                <w:rFonts w:ascii="Times New Roman" w:hAnsi="Times New Roman"/>
                <w:lang w:val="ru-RU"/>
              </w:rPr>
              <w:t>які</w:t>
            </w:r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C470C">
              <w:rPr>
                <w:rStyle w:val="fontstyle01"/>
                <w:rFonts w:ascii="Times New Roman" w:hAnsi="Times New Roman"/>
                <w:lang w:val="ru-RU"/>
              </w:rPr>
              <w:t>отримали</w:t>
            </w:r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C470C">
              <w:rPr>
                <w:rStyle w:val="fontstyle01"/>
                <w:rFonts w:ascii="Times New Roman" w:hAnsi="Times New Roman"/>
                <w:lang w:val="ru-RU"/>
              </w:rPr>
              <w:t>речове</w:t>
            </w:r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C470C">
              <w:rPr>
                <w:rStyle w:val="fontstyle01"/>
                <w:rFonts w:ascii="Times New Roman" w:hAnsi="Times New Roman"/>
                <w:lang w:val="ru-RU"/>
              </w:rPr>
              <w:t>майно</w:t>
            </w:r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-309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осіб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>
              <w:rPr>
                <w:rStyle w:val="fontstyle01"/>
                <w:rFonts w:ascii="Times New Roman" w:hAnsi="Times New Roman"/>
                <w:lang w:val="uk-UA"/>
              </w:rPr>
              <w:t>с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ередні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витрати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на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одного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вихованця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–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7,34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тис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.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грн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>.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>
              <w:rPr>
                <w:rStyle w:val="fontstyle01"/>
                <w:rFonts w:ascii="Times New Roman" w:hAnsi="Times New Roman"/>
                <w:lang w:val="ru-RU"/>
              </w:rPr>
              <w:t>в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ідсоток</w:t>
            </w:r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вихованців</w:t>
            </w:r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забезпечених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речовим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майном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>-</w:t>
            </w:r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>100%</w:t>
            </w:r>
          </w:p>
        </w:tc>
      </w:tr>
      <w:tr w:rsidR="00845CCE" w:rsidRPr="00BD5C16" w:rsidTr="00C14426">
        <w:trPr>
          <w:trHeight w:val="1116"/>
        </w:trPr>
        <w:tc>
          <w:tcPr>
            <w:tcW w:w="391" w:type="dxa"/>
          </w:tcPr>
          <w:p w:rsidR="00845CCE" w:rsidRDefault="00845CCE" w:rsidP="00AF28F7">
            <w:r>
              <w:t>5</w:t>
            </w:r>
          </w:p>
        </w:tc>
        <w:tc>
          <w:tcPr>
            <w:tcW w:w="3153" w:type="dxa"/>
          </w:tcPr>
          <w:p w:rsidR="00845CCE" w:rsidRPr="00BD5C16" w:rsidRDefault="00845CCE" w:rsidP="00AF28F7">
            <w:pPr>
              <w:rPr>
                <w:rStyle w:val="fontstyle01"/>
                <w:rFonts w:ascii="Times New Roman" w:hAnsi="Times New Roman"/>
                <w:color w:val="auto"/>
                <w:lang w:val="ru-RU"/>
              </w:rPr>
            </w:pPr>
            <w:r w:rsidRPr="00255B6E">
              <w:rPr>
                <w:rStyle w:val="fontstyle01"/>
                <w:rFonts w:ascii="Times New Roman" w:hAnsi="Times New Roman"/>
                <w:lang w:val="ru-RU"/>
              </w:rPr>
              <w:t>Видача</w:t>
            </w:r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придбаного</w:t>
            </w:r>
            <w:r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майна</w:t>
            </w:r>
            <w:r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ліцеїстам</w:t>
            </w:r>
          </w:p>
        </w:tc>
        <w:tc>
          <w:tcPr>
            <w:tcW w:w="2693" w:type="dxa"/>
          </w:tcPr>
          <w:p w:rsidR="00845CCE" w:rsidRPr="00BD5C16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Виконано</w:t>
            </w:r>
            <w:r w:rsidRPr="00BD5C16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Ліцеєм</w:t>
            </w:r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видано</w:t>
            </w:r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придбане</w:t>
            </w:r>
            <w:r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речове</w:t>
            </w:r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майно</w:t>
            </w:r>
          </w:p>
        </w:tc>
        <w:tc>
          <w:tcPr>
            <w:tcW w:w="4253" w:type="dxa"/>
          </w:tcPr>
          <w:p w:rsidR="00BD5C16" w:rsidRDefault="00845CCE" w:rsidP="00BD5C16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Досягнуто</w:t>
            </w:r>
            <w:r w:rsidRPr="00BD5C16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</w:p>
          <w:p w:rsidR="00845CCE" w:rsidRPr="00255B6E" w:rsidRDefault="00BD5C16" w:rsidP="00BD5C1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відсоток вихованців забезпеченних речовим майном - 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t xml:space="preserve">100 % </w:t>
            </w:r>
          </w:p>
        </w:tc>
      </w:tr>
      <w:tr w:rsidR="00845CCE" w:rsidRPr="00D84A1B" w:rsidTr="00810D86">
        <w:trPr>
          <w:trHeight w:val="3967"/>
        </w:trPr>
        <w:tc>
          <w:tcPr>
            <w:tcW w:w="391" w:type="dxa"/>
          </w:tcPr>
          <w:p w:rsidR="00845CCE" w:rsidRDefault="00845CCE" w:rsidP="00AF28F7">
            <w:r>
              <w:t>6</w:t>
            </w:r>
          </w:p>
        </w:tc>
        <w:tc>
          <w:tcPr>
            <w:tcW w:w="3153" w:type="dxa"/>
          </w:tcPr>
          <w:p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Style w:val="fontstyle01"/>
                <w:rFonts w:ascii="Times New Roman" w:hAnsi="Times New Roman"/>
                <w:lang w:val="ru-RU"/>
              </w:rPr>
              <w:t>Постійний контроль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 станом речового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майна вихованців,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проведення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своєчасних доглядів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та ремонтів</w:t>
            </w:r>
          </w:p>
        </w:tc>
        <w:tc>
          <w:tcPr>
            <w:tcW w:w="2693" w:type="dxa"/>
          </w:tcPr>
          <w:p w:rsidR="00810D86" w:rsidRDefault="00845CCE" w:rsidP="00AF28F7">
            <w:pPr>
              <w:rPr>
                <w:rStyle w:val="fontstyle01"/>
                <w:rFonts w:ascii="Times New Roman" w:hAnsi="Times New Roman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Виконано: Ліцеєм здійснюється п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остійний контроль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 станом речового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майна вихованців,проводяться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своєчасні догляди. </w:t>
            </w:r>
          </w:p>
          <w:p w:rsidR="00845CCE" w:rsidRPr="00255B6E" w:rsidRDefault="00810D86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lang w:val="ru-RU"/>
              </w:rPr>
              <w:t xml:space="preserve">У штаті Ліцею є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швачка, яка здійснює ремонт речового майна</w:t>
            </w:r>
          </w:p>
        </w:tc>
        <w:tc>
          <w:tcPr>
            <w:tcW w:w="4253" w:type="dxa"/>
          </w:tcPr>
          <w:p w:rsidR="00810D86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Досягнуто: збільшено терміни використання </w:t>
            </w:r>
            <w:r w:rsidR="00D84A1B">
              <w:rPr>
                <w:rFonts w:ascii="Times New Roman" w:hAnsi="Times New Roman"/>
                <w:szCs w:val="24"/>
                <w:lang w:val="ru-RU"/>
              </w:rPr>
              <w:t xml:space="preserve">на 1 рік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158</w:t>
            </w:r>
            <w:r w:rsidR="00D84A1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>кітелів та брюк парадно-вихідних, 157</w:t>
            </w:r>
            <w:r w:rsidR="00D84A1B">
              <w:rPr>
                <w:rFonts w:ascii="Times New Roman" w:hAnsi="Times New Roman"/>
                <w:szCs w:val="24"/>
                <w:lang w:val="ru-RU"/>
              </w:rPr>
              <w:t> 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фуражок парадно-вихідних,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159 напівчеревиків шкіряних,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143 футболки,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320 рушників,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1</w:t>
            </w:r>
            <w:r w:rsidR="00F80E71">
              <w:rPr>
                <w:rFonts w:ascii="Times New Roman" w:hAnsi="Times New Roman"/>
                <w:szCs w:val="24"/>
                <w:lang w:val="ru-RU"/>
              </w:rPr>
              <w:t xml:space="preserve">57 кепі піксель, </w:t>
            </w:r>
          </w:p>
          <w:p w:rsidR="00D84A1B" w:rsidRDefault="00C14426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158 </w:t>
            </w:r>
            <w:r w:rsidR="00F80E71">
              <w:rPr>
                <w:rFonts w:ascii="Times New Roman" w:hAnsi="Times New Roman"/>
                <w:szCs w:val="24"/>
                <w:lang w:val="ru-RU"/>
              </w:rPr>
              <w:t>костюм (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куртка табрюки) </w:t>
            </w:r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польові,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157 краваток,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162 куртки зимові, </w:t>
            </w:r>
          </w:p>
          <w:p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157 ремнів з тактичною з пряжкою, </w:t>
            </w:r>
          </w:p>
          <w:p w:rsidR="00845CCE" w:rsidRPr="00D84A1B" w:rsidRDefault="00845CCE" w:rsidP="00D84A1B">
            <w:pPr>
              <w:rPr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161 черевик з високими берцями  </w:t>
            </w:r>
          </w:p>
        </w:tc>
      </w:tr>
    </w:tbl>
    <w:p w:rsidR="00730DA8" w:rsidRPr="00845CCE" w:rsidRDefault="00730DA8" w:rsidP="008D597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730DA8" w:rsidRPr="00845CCE" w:rsidSect="00D84A1B">
          <w:pgSz w:w="11906" w:h="16838"/>
          <w:pgMar w:top="425" w:right="567" w:bottom="567" w:left="1134" w:header="709" w:footer="709" w:gutter="0"/>
          <w:cols w:space="708"/>
        </w:sectPr>
      </w:pPr>
    </w:p>
    <w:p w:rsidR="00730DA8" w:rsidRDefault="00730DA8">
      <w:pPr>
        <w:spacing w:after="200"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730DA8" w:rsidRDefault="00543C38">
      <w:pPr>
        <w:spacing w:after="200"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</w:t>
      </w:r>
      <w:r w:rsidR="008A70CD">
        <w:rPr>
          <w:rFonts w:ascii="Times New Roman" w:hAnsi="Times New Roman"/>
          <w:b/>
          <w:color w:val="auto"/>
          <w:sz w:val="28"/>
          <w:szCs w:val="28"/>
          <w:lang w:val="uk-UA"/>
        </w:rPr>
        <w:t>ня регіональної програми за 2025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2"/>
        <w:gridCol w:w="1424"/>
        <w:gridCol w:w="12326"/>
      </w:tblGrid>
      <w:tr w:rsidR="00730DA8" w:rsidRPr="00BD5C16">
        <w:tc>
          <w:tcPr>
            <w:tcW w:w="720" w:type="dxa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</w:t>
            </w:r>
          </w:p>
        </w:tc>
      </w:tr>
      <w:tr w:rsidR="00730DA8" w:rsidRPr="00BD5C16">
        <w:tc>
          <w:tcPr>
            <w:tcW w:w="720" w:type="dxa"/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730DA8">
        <w:tc>
          <w:tcPr>
            <w:tcW w:w="720" w:type="dxa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адміністрації, Чернігівський ліцей з посиленою військово-фізичною підготовкою Чернігівської обласної ради</w:t>
            </w:r>
          </w:p>
        </w:tc>
      </w:tr>
      <w:tr w:rsidR="00730DA8">
        <w:tc>
          <w:tcPr>
            <w:tcW w:w="720" w:type="dxa"/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730DA8" w:rsidRPr="00BD5C16">
        <w:tc>
          <w:tcPr>
            <w:tcW w:w="720" w:type="dxa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2021-2027 роки, рішення від 01 липня 2020 року № 32-24/VII</w:t>
            </w:r>
          </w:p>
        </w:tc>
      </w:tr>
      <w:tr w:rsidR="00730DA8" w:rsidRPr="00BD5C16">
        <w:tc>
          <w:tcPr>
            <w:tcW w:w="720" w:type="dxa"/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730DA8" w:rsidRDefault="00543C38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u w:val="single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4. Напрями діяльності та заходи регіональної цільової програми: 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</w:p>
    <w:p w:rsidR="00730DA8" w:rsidRDefault="00543C38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                                                       (назва програми)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7"/>
        <w:gridCol w:w="709"/>
        <w:gridCol w:w="851"/>
        <w:gridCol w:w="850"/>
        <w:gridCol w:w="1276"/>
        <w:gridCol w:w="850"/>
        <w:gridCol w:w="709"/>
        <w:gridCol w:w="567"/>
        <w:gridCol w:w="567"/>
        <w:gridCol w:w="851"/>
        <w:gridCol w:w="1134"/>
        <w:gridCol w:w="708"/>
        <w:gridCol w:w="567"/>
        <w:gridCol w:w="2523"/>
      </w:tblGrid>
      <w:tr w:rsidR="00730DA8" w:rsidRPr="00BD5C1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Захід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видатки, тис. грн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ind w:left="-108" w:right="-12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730DA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730DA8">
        <w:trPr>
          <w:cantSplit/>
          <w:trHeight w:val="2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730DA8" w:rsidRPr="00BD5C16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Забезпечення речовим майном вихованців Чернігівського ліцею з посиленою військово-фізичною підготовкою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</w:t>
            </w:r>
          </w:p>
          <w:p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освіти і науки</w:t>
            </w:r>
          </w:p>
          <w:p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Чернігівський ліцей з посиленою військово-фізичною підготовкою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1908,37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  <w:p w:rsidR="008A70CD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730DA8" w:rsidRDefault="00730DA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1 908,37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  <w:p w:rsidR="008A70CD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:rsidR="00730DA8" w:rsidRDefault="00730DA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  <w:p w:rsidR="008A70CD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A8" w:rsidRDefault="00543C38" w:rsidP="00EB11D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Придбано речове майно для вихованців Чернігівського ліцею з посиленою військово-фізичною підготовкою (кількість вихованців, </w:t>
            </w:r>
            <w:r w:rsidR="00EB11DA">
              <w:rPr>
                <w:rFonts w:ascii="Times New Roman" w:hAnsi="Times New Roman"/>
                <w:color w:val="auto"/>
                <w:sz w:val="20"/>
                <w:lang w:val="uk-UA"/>
              </w:rPr>
              <w:t>які отримали речове майно у 2025 році-309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осіб, середні витрати на 1 вихованця-7,3</w:t>
            </w:r>
            <w:r w:rsidR="00EB11DA">
              <w:rPr>
                <w:rFonts w:ascii="Times New Roman" w:hAnsi="Times New Roman"/>
                <w:color w:val="auto"/>
                <w:sz w:val="20"/>
                <w:lang w:val="uk-UA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тис. грн, відсоток вихованців забезпечених речовим майном-100%)</w:t>
            </w:r>
          </w:p>
        </w:tc>
      </w:tr>
    </w:tbl>
    <w:p w:rsidR="00730DA8" w:rsidRDefault="00543C38" w:rsidP="008A70CD">
      <w:pPr>
        <w:shd w:val="clear" w:color="auto" w:fill="FFFFFF"/>
        <w:ind w:left="34" w:firstLine="146"/>
        <w:jc w:val="center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>5. Аналіз виконання за видатками в цілому за програмою:</w:t>
      </w:r>
    </w:p>
    <w:p w:rsidR="00730DA8" w:rsidRDefault="00543C38">
      <w:pPr>
        <w:shd w:val="clear" w:color="auto" w:fill="FFFFFF"/>
        <w:ind w:left="34" w:firstLine="146"/>
        <w:jc w:val="right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тис. грн.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707"/>
        <w:gridCol w:w="1714"/>
        <w:gridCol w:w="1697"/>
        <w:gridCol w:w="1707"/>
        <w:gridCol w:w="1714"/>
        <w:gridCol w:w="1697"/>
        <w:gridCol w:w="1707"/>
        <w:gridCol w:w="1919"/>
      </w:tblGrid>
      <w:tr w:rsidR="00730DA8"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Відхилення</w:t>
            </w:r>
          </w:p>
        </w:tc>
      </w:tr>
      <w:tr w:rsidR="00730DA8">
        <w:trPr>
          <w:trHeight w:val="5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</w:tr>
      <w:tr w:rsidR="00730DA8">
        <w:trPr>
          <w:trHeight w:val="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1 908,37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1 908,38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CD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CD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</w:tr>
    </w:tbl>
    <w:p w:rsidR="00730DA8" w:rsidRDefault="00730DA8">
      <w:pPr>
        <w:rPr>
          <w:lang w:val="uk-UA"/>
        </w:rPr>
      </w:pPr>
    </w:p>
    <w:sectPr w:rsidR="00730DA8">
      <w:pgSz w:w="16838" w:h="11906" w:orient="landscape"/>
      <w:pgMar w:top="0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D6" w:rsidRDefault="004715D6">
      <w:r>
        <w:separator/>
      </w:r>
    </w:p>
  </w:endnote>
  <w:endnote w:type="continuationSeparator" w:id="0">
    <w:p w:rsidR="004715D6" w:rsidRDefault="0047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algun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D6" w:rsidRDefault="004715D6">
      <w:r>
        <w:separator/>
      </w:r>
    </w:p>
  </w:footnote>
  <w:footnote w:type="continuationSeparator" w:id="0">
    <w:p w:rsidR="004715D6" w:rsidRDefault="0047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7D0"/>
    <w:multiLevelType w:val="hybridMultilevel"/>
    <w:tmpl w:val="CC964B62"/>
    <w:lvl w:ilvl="0" w:tplc="9A1E1AB4">
      <w:start w:val="7"/>
      <w:numFmt w:val="bullet"/>
      <w:suff w:val="space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8"/>
    <w:rsid w:val="00010C7A"/>
    <w:rsid w:val="000C6879"/>
    <w:rsid w:val="00255B6E"/>
    <w:rsid w:val="00324E6E"/>
    <w:rsid w:val="003267AC"/>
    <w:rsid w:val="004715D6"/>
    <w:rsid w:val="00522ECA"/>
    <w:rsid w:val="00543C38"/>
    <w:rsid w:val="00696848"/>
    <w:rsid w:val="00730DA8"/>
    <w:rsid w:val="00810D86"/>
    <w:rsid w:val="00845CCE"/>
    <w:rsid w:val="00860DEC"/>
    <w:rsid w:val="008A70CD"/>
    <w:rsid w:val="008C470C"/>
    <w:rsid w:val="008D5973"/>
    <w:rsid w:val="00B50CB4"/>
    <w:rsid w:val="00BD5C16"/>
    <w:rsid w:val="00BE1EEC"/>
    <w:rsid w:val="00C14426"/>
    <w:rsid w:val="00D84A1B"/>
    <w:rsid w:val="00E80DF7"/>
    <w:rsid w:val="00EB0989"/>
    <w:rsid w:val="00EB11DA"/>
    <w:rsid w:val="00F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E0F4"/>
  <w15:docId w15:val="{D02C8F54-B666-4081-9B27-E1B10602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uk-UA" w:eastAsia="uk-UA"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eastAsia="Times New Roman" w:hAnsi="Tahoma" w:cs="Tahoma"/>
      <w:color w:val="000000"/>
      <w:sz w:val="16"/>
      <w:szCs w:val="16"/>
      <w:lang w:val="en-US" w:eastAsia="ru-RU"/>
    </w:rPr>
  </w:style>
  <w:style w:type="character" w:customStyle="1" w:styleId="rvts23">
    <w:name w:val="rvts23"/>
    <w:basedOn w:val="a0"/>
  </w:style>
  <w:style w:type="character" w:customStyle="1" w:styleId="rvts9">
    <w:name w:val="rvts9"/>
    <w:basedOn w:val="a0"/>
  </w:style>
  <w:style w:type="character" w:customStyle="1" w:styleId="fontstyle01">
    <w:name w:val="fontstyle01"/>
    <w:basedOn w:val="a0"/>
    <w:rsid w:val="00845CC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855D-6C62-4547-AC21-2004A80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UON_Selinna</dc:creator>
  <cp:lastModifiedBy>Сизон</cp:lastModifiedBy>
  <cp:revision>16</cp:revision>
  <cp:lastPrinted>2026-01-28T12:33:00Z</cp:lastPrinted>
  <dcterms:created xsi:type="dcterms:W3CDTF">2025-01-29T13:25:00Z</dcterms:created>
  <dcterms:modified xsi:type="dcterms:W3CDTF">2026-01-28T12:37:00Z</dcterms:modified>
</cp:coreProperties>
</file>